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240" w:rsidRDefault="006A1BFA" w:rsidP="006A1BFA">
      <w:pPr>
        <w:jc w:val="center"/>
        <w:rPr>
          <w:i/>
          <w:sz w:val="28"/>
          <w:szCs w:val="28"/>
        </w:rPr>
      </w:pPr>
      <w:r w:rsidRPr="006A1BFA">
        <w:rPr>
          <w:i/>
          <w:sz w:val="28"/>
          <w:szCs w:val="28"/>
        </w:rPr>
        <w:t>Analytic Methods for Examining HINTS Puerto Rico Data using SUDAAN</w:t>
      </w:r>
    </w:p>
    <w:p w:rsidR="00C23BB1" w:rsidRDefault="006A1BFA" w:rsidP="006A1BFA">
      <w:pPr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  <w:szCs w:val="24"/>
        </w:rPr>
        <w:t xml:space="preserve">This text gives some SUDAAN </w:t>
      </w:r>
      <w:r w:rsidR="00EC08EB">
        <w:rPr>
          <w:sz w:val="24"/>
          <w:szCs w:val="24"/>
        </w:rPr>
        <w:t xml:space="preserve">(SAS-callable) </w:t>
      </w:r>
      <w:r>
        <w:rPr>
          <w:sz w:val="24"/>
          <w:szCs w:val="24"/>
        </w:rPr>
        <w:t xml:space="preserve">coding examples for common types of </w:t>
      </w:r>
      <w:r w:rsidR="00EE30D7">
        <w:rPr>
          <w:sz w:val="24"/>
          <w:szCs w:val="24"/>
        </w:rPr>
        <w:t xml:space="preserve">survey </w:t>
      </w:r>
      <w:r>
        <w:rPr>
          <w:sz w:val="24"/>
          <w:szCs w:val="24"/>
        </w:rPr>
        <w:t>analysis using HINTS Puerto Rico data</w:t>
      </w:r>
      <w:r w:rsidR="00C73ADA">
        <w:rPr>
          <w:sz w:val="24"/>
          <w:szCs w:val="24"/>
        </w:rPr>
        <w:t xml:space="preserve"> (posted </w:t>
      </w:r>
      <w:r w:rsidR="00032EA2">
        <w:rPr>
          <w:sz w:val="24"/>
          <w:szCs w:val="24"/>
        </w:rPr>
        <w:t>04</w:t>
      </w:r>
      <w:r w:rsidR="00C73ADA">
        <w:rPr>
          <w:sz w:val="24"/>
          <w:szCs w:val="24"/>
        </w:rPr>
        <w:t>/</w:t>
      </w:r>
      <w:r w:rsidR="00032EA2">
        <w:rPr>
          <w:sz w:val="24"/>
          <w:szCs w:val="24"/>
        </w:rPr>
        <w:t>22</w:t>
      </w:r>
      <w:r w:rsidR="00C73ADA">
        <w:rPr>
          <w:sz w:val="24"/>
          <w:szCs w:val="24"/>
        </w:rPr>
        <w:t>/2011)</w:t>
      </w:r>
      <w:r w:rsidR="0084009A">
        <w:rPr>
          <w:sz w:val="24"/>
          <w:szCs w:val="24"/>
        </w:rPr>
        <w:t xml:space="preserve"> in a replicate weight jackknife design</w:t>
      </w:r>
      <w:r>
        <w:rPr>
          <w:sz w:val="24"/>
          <w:szCs w:val="24"/>
        </w:rPr>
        <w:t>.</w:t>
      </w:r>
      <w:r w:rsidR="0084009A">
        <w:rPr>
          <w:sz w:val="24"/>
          <w:szCs w:val="24"/>
        </w:rPr>
        <w:t xml:space="preserve"> As such, all of the following results are weighted.</w:t>
      </w:r>
      <w:r w:rsidR="00C73ADA">
        <w:rPr>
          <w:sz w:val="24"/>
          <w:szCs w:val="24"/>
        </w:rPr>
        <w:t xml:space="preserve"> </w:t>
      </w:r>
      <w:r w:rsidR="00883DBB">
        <w:rPr>
          <w:sz w:val="24"/>
          <w:szCs w:val="24"/>
        </w:rPr>
        <w:t xml:space="preserve">Although these examples specifically use HINTS data, the concepts used here are generally applicable. </w:t>
      </w:r>
      <w:r w:rsidR="00EC08EB">
        <w:rPr>
          <w:sz w:val="24"/>
          <w:szCs w:val="24"/>
        </w:rPr>
        <w:t xml:space="preserve">We will consider an analysis that includes </w:t>
      </w:r>
      <w:r w:rsidR="007F0B79">
        <w:rPr>
          <w:sz w:val="24"/>
          <w:szCs w:val="24"/>
        </w:rPr>
        <w:t xml:space="preserve">gender, </w:t>
      </w:r>
      <w:r w:rsidR="00EC08EB">
        <w:rPr>
          <w:sz w:val="24"/>
          <w:szCs w:val="24"/>
        </w:rPr>
        <w:t>education level (</w:t>
      </w:r>
      <w:proofErr w:type="spellStart"/>
      <w:r w:rsidR="00EC08EB">
        <w:rPr>
          <w:i/>
          <w:sz w:val="24"/>
          <w:szCs w:val="24"/>
        </w:rPr>
        <w:t>newedu</w:t>
      </w:r>
      <w:proofErr w:type="spellEnd"/>
      <w:r w:rsidR="00EC08EB">
        <w:rPr>
          <w:i/>
          <w:sz w:val="24"/>
          <w:szCs w:val="24"/>
        </w:rPr>
        <w:t xml:space="preserve">) </w:t>
      </w:r>
      <w:r w:rsidR="00EC08EB">
        <w:rPr>
          <w:sz w:val="24"/>
          <w:szCs w:val="24"/>
        </w:rPr>
        <w:t>and two questions that are specific to the HINTS data:</w:t>
      </w:r>
      <w:r w:rsidR="00EC08EB">
        <w:rPr>
          <w:i/>
          <w:sz w:val="24"/>
          <w:szCs w:val="24"/>
        </w:rPr>
        <w:t xml:space="preserve"> </w:t>
      </w:r>
      <w:r w:rsidR="00EC08EB" w:rsidRPr="00EC08EB">
        <w:rPr>
          <w:i/>
          <w:sz w:val="24"/>
          <w:szCs w:val="24"/>
        </w:rPr>
        <w:t>cs06chancegetcancer</w:t>
      </w:r>
      <w:r w:rsidR="00EC08EB">
        <w:rPr>
          <w:i/>
          <w:sz w:val="24"/>
          <w:szCs w:val="24"/>
        </w:rPr>
        <w:t xml:space="preserve"> &amp; </w:t>
      </w:r>
      <w:r w:rsidR="00EC08EB" w:rsidRPr="00EC08EB">
        <w:rPr>
          <w:sz w:val="24"/>
          <w:szCs w:val="24"/>
        </w:rPr>
        <w:t>hc01seekhealthinfo</w:t>
      </w:r>
      <w:r w:rsidR="00EC08EB">
        <w:rPr>
          <w:sz w:val="24"/>
          <w:szCs w:val="24"/>
        </w:rPr>
        <w:t xml:space="preserve">. </w:t>
      </w:r>
    </w:p>
    <w:p w:rsidR="00C23BB1" w:rsidRDefault="00C73ADA" w:rsidP="00500A4F">
      <w:pPr>
        <w:ind w:firstLine="720"/>
        <w:rPr>
          <w:sz w:val="24"/>
          <w:szCs w:val="24"/>
        </w:rPr>
      </w:pPr>
      <w:r>
        <w:rPr>
          <w:sz w:val="24"/>
          <w:szCs w:val="24"/>
        </w:rPr>
        <w:t>We begin</w:t>
      </w:r>
      <w:r w:rsidR="00EC08EB">
        <w:rPr>
          <w:sz w:val="24"/>
          <w:szCs w:val="24"/>
        </w:rPr>
        <w:t xml:space="preserve"> by preprocessing the HINTS data in a </w:t>
      </w:r>
      <w:r w:rsidR="00883DBB">
        <w:rPr>
          <w:sz w:val="24"/>
          <w:szCs w:val="24"/>
        </w:rPr>
        <w:t xml:space="preserve">SAS </w:t>
      </w:r>
      <w:r w:rsidR="00EC08EB">
        <w:rPr>
          <w:sz w:val="24"/>
          <w:szCs w:val="24"/>
        </w:rPr>
        <w:t xml:space="preserve">DATA step, since we wish to exclude all </w:t>
      </w:r>
      <w:r w:rsidR="00237B81">
        <w:rPr>
          <w:sz w:val="24"/>
          <w:szCs w:val="24"/>
        </w:rPr>
        <w:t>“</w:t>
      </w:r>
      <w:r w:rsidR="00237B81" w:rsidRPr="00613D65">
        <w:rPr>
          <w:sz w:val="24"/>
          <w:szCs w:val="24"/>
        </w:rPr>
        <w:t>Refused</w:t>
      </w:r>
      <w:r w:rsidR="00237B81">
        <w:rPr>
          <w:sz w:val="24"/>
          <w:szCs w:val="24"/>
        </w:rPr>
        <w:t>” and “</w:t>
      </w:r>
      <w:r w:rsidR="00237B81" w:rsidRPr="00613D65">
        <w:rPr>
          <w:sz w:val="24"/>
          <w:szCs w:val="24"/>
        </w:rPr>
        <w:t>Don’t Know</w:t>
      </w:r>
      <w:r w:rsidR="00237B81">
        <w:rPr>
          <w:sz w:val="24"/>
          <w:szCs w:val="24"/>
        </w:rPr>
        <w:t>”</w:t>
      </w:r>
      <w:r w:rsidR="00237B81">
        <w:rPr>
          <w:i/>
          <w:sz w:val="24"/>
          <w:szCs w:val="24"/>
        </w:rPr>
        <w:t xml:space="preserve"> </w:t>
      </w:r>
      <w:r w:rsidR="00EC08EB">
        <w:rPr>
          <w:sz w:val="24"/>
          <w:szCs w:val="24"/>
        </w:rPr>
        <w:t>responses from our analysis. By setting these to missing (.), SUDAAN will exclude these responses from procedures where these vari</w:t>
      </w:r>
      <w:r w:rsidR="00C23BB1">
        <w:rPr>
          <w:sz w:val="24"/>
          <w:szCs w:val="24"/>
        </w:rPr>
        <w:t xml:space="preserve">ables are specifically accessed. For logistic regression </w:t>
      </w:r>
      <w:r w:rsidR="00237B81">
        <w:rPr>
          <w:sz w:val="24"/>
          <w:szCs w:val="24"/>
        </w:rPr>
        <w:t xml:space="preserve">modeling </w:t>
      </w:r>
      <w:r w:rsidR="00C23BB1">
        <w:rPr>
          <w:sz w:val="24"/>
          <w:szCs w:val="24"/>
        </w:rPr>
        <w:t>within the PROC RLOGIST</w:t>
      </w:r>
      <w:r w:rsidR="00237B81" w:rsidRPr="00237B81">
        <w:rPr>
          <w:sz w:val="24"/>
          <w:szCs w:val="24"/>
        </w:rPr>
        <w:t xml:space="preserve"> </w:t>
      </w:r>
      <w:r w:rsidR="00237B81">
        <w:rPr>
          <w:sz w:val="24"/>
          <w:szCs w:val="24"/>
        </w:rPr>
        <w:t>procedure</w:t>
      </w:r>
      <w:r w:rsidR="00C23BB1">
        <w:rPr>
          <w:sz w:val="24"/>
          <w:szCs w:val="24"/>
        </w:rPr>
        <w:t>, SUDAAN expects the response variable to be dichotomous with values (0,</w:t>
      </w:r>
      <w:r w:rsidR="00EE30D7">
        <w:rPr>
          <w:sz w:val="24"/>
          <w:szCs w:val="24"/>
        </w:rPr>
        <w:t xml:space="preserve"> </w:t>
      </w:r>
      <w:r w:rsidR="00C23BB1">
        <w:rPr>
          <w:sz w:val="24"/>
          <w:szCs w:val="24"/>
        </w:rPr>
        <w:t>1)</w:t>
      </w:r>
      <w:r w:rsidR="00883DBB">
        <w:rPr>
          <w:sz w:val="24"/>
          <w:szCs w:val="24"/>
        </w:rPr>
        <w:t>, so this variable will also be modified at this point</w:t>
      </w:r>
      <w:r w:rsidR="00C23BB1">
        <w:rPr>
          <w:sz w:val="24"/>
          <w:szCs w:val="24"/>
        </w:rPr>
        <w:t xml:space="preserve">. </w:t>
      </w:r>
      <w:r w:rsidR="00237B81">
        <w:t xml:space="preserve">When recoding existing variables, it is generally recommended to create new variables of recoded data. </w:t>
      </w:r>
      <w:r w:rsidR="00C23BB1">
        <w:rPr>
          <w:sz w:val="24"/>
          <w:szCs w:val="24"/>
        </w:rPr>
        <w:t xml:space="preserve">New variables should always be compared to </w:t>
      </w:r>
      <w:r w:rsidR="00237B81">
        <w:rPr>
          <w:sz w:val="24"/>
          <w:szCs w:val="24"/>
        </w:rPr>
        <w:t>original</w:t>
      </w:r>
      <w:r w:rsidR="00C23BB1">
        <w:rPr>
          <w:sz w:val="24"/>
          <w:szCs w:val="24"/>
        </w:rPr>
        <w:t xml:space="preserve"> source variables in a PROC FREQ</w:t>
      </w:r>
      <w:r w:rsidR="00883DBB">
        <w:rPr>
          <w:sz w:val="24"/>
          <w:szCs w:val="24"/>
        </w:rPr>
        <w:t xml:space="preserve"> in SAS</w:t>
      </w:r>
      <w:r w:rsidR="00C23BB1">
        <w:rPr>
          <w:sz w:val="24"/>
          <w:szCs w:val="24"/>
        </w:rPr>
        <w:t xml:space="preserve"> to verify proper coding.</w:t>
      </w:r>
    </w:p>
    <w:p w:rsidR="00C23BB1" w:rsidRDefault="00931D6F" w:rsidP="006A1BF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362450" cy="2990850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BB1" w:rsidRDefault="00EF2B82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We are now ready to </w:t>
      </w:r>
      <w:r w:rsidR="00E97386">
        <w:rPr>
          <w:sz w:val="24"/>
          <w:szCs w:val="24"/>
        </w:rPr>
        <w:t>begin</w:t>
      </w:r>
      <w:r>
        <w:rPr>
          <w:sz w:val="24"/>
          <w:szCs w:val="24"/>
        </w:rPr>
        <w:t xml:space="preserve"> using SUDAAN to examine the relationships among these variables.</w:t>
      </w:r>
      <w:r w:rsidR="001001CD">
        <w:rPr>
          <w:sz w:val="24"/>
          <w:szCs w:val="24"/>
        </w:rPr>
        <w:t xml:space="preserve"> </w:t>
      </w:r>
      <w:r w:rsidR="002721E2">
        <w:rPr>
          <w:sz w:val="24"/>
          <w:szCs w:val="24"/>
        </w:rPr>
        <w:t xml:space="preserve">Using </w:t>
      </w:r>
      <w:r w:rsidR="002721E2" w:rsidRPr="002721E2">
        <w:rPr>
          <w:b/>
          <w:color w:val="FF0000"/>
          <w:sz w:val="24"/>
          <w:szCs w:val="24"/>
        </w:rPr>
        <w:t>PROC CROSSTAB</w:t>
      </w:r>
      <w:r w:rsidR="002721E2">
        <w:rPr>
          <w:sz w:val="24"/>
          <w:szCs w:val="24"/>
        </w:rPr>
        <w:t xml:space="preserve">, we will </w:t>
      </w:r>
      <w:r w:rsidR="001001CD">
        <w:rPr>
          <w:sz w:val="24"/>
          <w:szCs w:val="24"/>
        </w:rPr>
        <w:t>first generate a cr</w:t>
      </w:r>
      <w:r w:rsidR="003A7BF9">
        <w:rPr>
          <w:sz w:val="24"/>
          <w:szCs w:val="24"/>
        </w:rPr>
        <w:t xml:space="preserve">oss-frequency </w:t>
      </w:r>
      <w:r w:rsidR="00237B81">
        <w:rPr>
          <w:sz w:val="24"/>
          <w:szCs w:val="24"/>
        </w:rPr>
        <w:t xml:space="preserve">table </w:t>
      </w:r>
      <w:r w:rsidR="003A7BF9">
        <w:rPr>
          <w:sz w:val="24"/>
          <w:szCs w:val="24"/>
        </w:rPr>
        <w:t xml:space="preserve">of education and </w:t>
      </w:r>
      <w:r w:rsidR="003A7BF9" w:rsidRPr="00237B81">
        <w:rPr>
          <w:i/>
          <w:sz w:val="24"/>
          <w:szCs w:val="24"/>
        </w:rPr>
        <w:t>HC01SeekHealthI</w:t>
      </w:r>
      <w:r w:rsidR="001001CD" w:rsidRPr="00237B81">
        <w:rPr>
          <w:i/>
          <w:sz w:val="24"/>
          <w:szCs w:val="24"/>
        </w:rPr>
        <w:t>nfo</w:t>
      </w:r>
      <w:r w:rsidR="001001CD">
        <w:rPr>
          <w:sz w:val="24"/>
          <w:szCs w:val="24"/>
        </w:rPr>
        <w:t xml:space="preserve">, </w:t>
      </w:r>
      <w:r w:rsidR="003A7BF9">
        <w:rPr>
          <w:sz w:val="24"/>
          <w:szCs w:val="24"/>
        </w:rPr>
        <w:t xml:space="preserve">along with a </w:t>
      </w:r>
      <w:r w:rsidR="00237B81">
        <w:rPr>
          <w:sz w:val="24"/>
          <w:szCs w:val="24"/>
        </w:rPr>
        <w:t xml:space="preserve">(Wald) </w:t>
      </w:r>
      <w:r w:rsidR="003A7BF9">
        <w:rPr>
          <w:sz w:val="24"/>
          <w:szCs w:val="24"/>
        </w:rPr>
        <w:t>C</w:t>
      </w:r>
      <w:r w:rsidR="001001CD">
        <w:rPr>
          <w:sz w:val="24"/>
          <w:szCs w:val="24"/>
        </w:rPr>
        <w:t>hi-square</w:t>
      </w:r>
      <w:r w:rsidR="003A7BF9">
        <w:rPr>
          <w:sz w:val="24"/>
          <w:szCs w:val="24"/>
        </w:rPr>
        <w:t>d</w:t>
      </w:r>
      <w:r w:rsidR="001001CD">
        <w:rPr>
          <w:sz w:val="24"/>
          <w:szCs w:val="24"/>
        </w:rPr>
        <w:t xml:space="preserve"> test of independence. Note the syntax of the overall sample weight, </w:t>
      </w:r>
      <w:r w:rsidR="001001CD" w:rsidRPr="00237B81">
        <w:rPr>
          <w:i/>
          <w:sz w:val="24"/>
          <w:szCs w:val="24"/>
        </w:rPr>
        <w:t>R12WGT0</w:t>
      </w:r>
      <w:r w:rsidR="001001CD">
        <w:rPr>
          <w:sz w:val="24"/>
          <w:szCs w:val="24"/>
        </w:rPr>
        <w:t xml:space="preserve">, and those of the jackknife replicate weights, R12WGT1-R12WGT48. </w:t>
      </w:r>
      <w:r w:rsidR="008D1CD5">
        <w:rPr>
          <w:sz w:val="24"/>
          <w:szCs w:val="24"/>
        </w:rPr>
        <w:t xml:space="preserve">The design of this version of HINTS is that of </w:t>
      </w:r>
      <w:r w:rsidR="00E044DF">
        <w:rPr>
          <w:sz w:val="24"/>
          <w:szCs w:val="24"/>
        </w:rPr>
        <w:t xml:space="preserve">a stratified </w:t>
      </w:r>
      <w:r w:rsidR="008D1CD5">
        <w:rPr>
          <w:sz w:val="24"/>
          <w:szCs w:val="24"/>
        </w:rPr>
        <w:t>JK6, so that the jackknife</w:t>
      </w:r>
      <w:r w:rsidR="00FC494C">
        <w:rPr>
          <w:sz w:val="24"/>
          <w:szCs w:val="24"/>
        </w:rPr>
        <w:t xml:space="preserve"> adjustment</w:t>
      </w:r>
      <w:r w:rsidR="008D1CD5">
        <w:rPr>
          <w:sz w:val="24"/>
          <w:szCs w:val="24"/>
        </w:rPr>
        <w:t xml:space="preserve"> factor for each replicate weight is (6-1)/6 = 0.83</w:t>
      </w:r>
      <w:r w:rsidR="00AD0341">
        <w:rPr>
          <w:sz w:val="24"/>
          <w:szCs w:val="24"/>
        </w:rPr>
        <w:t>33</w:t>
      </w:r>
      <w:r w:rsidR="008D1CD5">
        <w:rPr>
          <w:sz w:val="24"/>
          <w:szCs w:val="24"/>
        </w:rPr>
        <w:t xml:space="preserve">. </w:t>
      </w:r>
      <w:r w:rsidR="006364B6">
        <w:rPr>
          <w:sz w:val="24"/>
          <w:szCs w:val="24"/>
        </w:rPr>
        <w:t xml:space="preserve">This syntax is </w:t>
      </w:r>
      <w:r w:rsidR="006364B6">
        <w:rPr>
          <w:sz w:val="24"/>
          <w:szCs w:val="24"/>
        </w:rPr>
        <w:lastRenderedPageBreak/>
        <w:t xml:space="preserve">consistent for all procedures. </w:t>
      </w:r>
      <w:r w:rsidR="002721E2">
        <w:rPr>
          <w:sz w:val="24"/>
          <w:szCs w:val="24"/>
        </w:rPr>
        <w:t xml:space="preserve">Other data sets that incorporate replicate weight jackknife designs will follow a similar syntax. </w:t>
      </w:r>
    </w:p>
    <w:p w:rsidR="001001CD" w:rsidRDefault="006364B6" w:rsidP="006A1BF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276725" cy="1238250"/>
            <wp:effectExtent l="1905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4B6" w:rsidRPr="006364B6" w:rsidRDefault="006364B6" w:rsidP="002721E2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Since this procedure is mainly for categorical variables, each variable should be specified </w:t>
      </w:r>
      <w:r w:rsidR="003A7BF9">
        <w:rPr>
          <w:sz w:val="24"/>
          <w:szCs w:val="24"/>
        </w:rPr>
        <w:t>as such</w:t>
      </w:r>
      <w:r w:rsidR="002721E2">
        <w:rPr>
          <w:sz w:val="24"/>
          <w:szCs w:val="24"/>
        </w:rPr>
        <w:t xml:space="preserve"> by inclusio</w:t>
      </w:r>
      <w:r>
        <w:rPr>
          <w:sz w:val="24"/>
          <w:szCs w:val="24"/>
        </w:rPr>
        <w:t>n</w:t>
      </w:r>
      <w:r w:rsidR="002721E2">
        <w:rPr>
          <w:sz w:val="24"/>
          <w:szCs w:val="24"/>
        </w:rPr>
        <w:t xml:space="preserve"> in</w:t>
      </w:r>
      <w:r>
        <w:rPr>
          <w:sz w:val="24"/>
          <w:szCs w:val="24"/>
        </w:rPr>
        <w:t xml:space="preserve"> the </w:t>
      </w:r>
      <w:r>
        <w:rPr>
          <w:i/>
          <w:sz w:val="24"/>
          <w:szCs w:val="24"/>
        </w:rPr>
        <w:t xml:space="preserve">class </w:t>
      </w:r>
      <w:r>
        <w:rPr>
          <w:sz w:val="24"/>
          <w:szCs w:val="24"/>
        </w:rPr>
        <w:t xml:space="preserve">statement (which is ubiquitous </w:t>
      </w:r>
      <w:r w:rsidR="00237B81">
        <w:rPr>
          <w:sz w:val="24"/>
          <w:szCs w:val="24"/>
        </w:rPr>
        <w:t xml:space="preserve">in </w:t>
      </w:r>
      <w:r>
        <w:rPr>
          <w:sz w:val="24"/>
          <w:szCs w:val="24"/>
        </w:rPr>
        <w:t xml:space="preserve">all SUDAAN procedures). The </w:t>
      </w:r>
      <w:proofErr w:type="gramStart"/>
      <w:r>
        <w:rPr>
          <w:i/>
          <w:sz w:val="24"/>
          <w:szCs w:val="24"/>
        </w:rPr>
        <w:t>tables</w:t>
      </w:r>
      <w:proofErr w:type="gramEnd"/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statement defines the frequencies that should be </w:t>
      </w:r>
      <w:r w:rsidR="002721E2">
        <w:rPr>
          <w:sz w:val="24"/>
          <w:szCs w:val="24"/>
        </w:rPr>
        <w:t>generated</w:t>
      </w:r>
      <w:r>
        <w:rPr>
          <w:sz w:val="24"/>
          <w:szCs w:val="24"/>
        </w:rPr>
        <w:t>. Stand-alone variables listed here result in one-way frequencies, while a “*” between variables will define cross-frequencies. In general, the CROSSTAB procedure may be used to investigate n-way variable frequencies, along with the</w:t>
      </w:r>
      <w:r w:rsidR="00A72948">
        <w:rPr>
          <w:sz w:val="24"/>
          <w:szCs w:val="24"/>
        </w:rPr>
        <w:t>ir relationships. This is accomplished by the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test </w:t>
      </w:r>
      <w:r>
        <w:rPr>
          <w:sz w:val="24"/>
          <w:szCs w:val="24"/>
        </w:rPr>
        <w:t>statement</w:t>
      </w:r>
      <w:r w:rsidR="00A72948">
        <w:rPr>
          <w:sz w:val="24"/>
          <w:szCs w:val="24"/>
        </w:rPr>
        <w:t>, which</w:t>
      </w:r>
      <w:r>
        <w:rPr>
          <w:sz w:val="24"/>
          <w:szCs w:val="24"/>
        </w:rPr>
        <w:t xml:space="preserve"> defines various types of independence tests: here a Chi-Squared test is implemented. </w:t>
      </w:r>
      <w:r w:rsidR="00E7371A">
        <w:rPr>
          <w:sz w:val="24"/>
          <w:szCs w:val="24"/>
        </w:rPr>
        <w:t xml:space="preserve">Other tests and statistics are also </w:t>
      </w:r>
      <w:r w:rsidR="00081DB3">
        <w:rPr>
          <w:sz w:val="24"/>
          <w:szCs w:val="24"/>
        </w:rPr>
        <w:t>available;</w:t>
      </w:r>
      <w:r w:rsidR="00E7371A">
        <w:rPr>
          <w:sz w:val="24"/>
          <w:szCs w:val="24"/>
        </w:rPr>
        <w:t xml:space="preserve"> see the SUDAAN site</w:t>
      </w:r>
      <w:r w:rsidR="00A72948">
        <w:rPr>
          <w:sz w:val="24"/>
          <w:szCs w:val="24"/>
        </w:rPr>
        <w:t xml:space="preserve"> link </w:t>
      </w:r>
      <w:r w:rsidR="00B9774C">
        <w:rPr>
          <w:sz w:val="24"/>
          <w:szCs w:val="24"/>
        </w:rPr>
        <w:t>at the end of this document</w:t>
      </w:r>
      <w:r w:rsidR="00E7371A">
        <w:rPr>
          <w:sz w:val="24"/>
          <w:szCs w:val="24"/>
        </w:rPr>
        <w:t xml:space="preserve"> for more information. Finally the PRINT statement i</w:t>
      </w:r>
      <w:r w:rsidR="002721E2">
        <w:rPr>
          <w:sz w:val="24"/>
          <w:szCs w:val="24"/>
        </w:rPr>
        <w:t xml:space="preserve">s optional, and serves to </w:t>
      </w:r>
      <w:r w:rsidR="00032EA2">
        <w:rPr>
          <w:sz w:val="24"/>
          <w:szCs w:val="24"/>
        </w:rPr>
        <w:t xml:space="preserve">limit, expand or reformat </w:t>
      </w:r>
      <w:r w:rsidR="00E7371A">
        <w:rPr>
          <w:sz w:val="24"/>
          <w:szCs w:val="24"/>
        </w:rPr>
        <w:t>the</w:t>
      </w:r>
      <w:r w:rsidR="002721E2">
        <w:rPr>
          <w:sz w:val="24"/>
          <w:szCs w:val="24"/>
        </w:rPr>
        <w:t xml:space="preserve"> default</w:t>
      </w:r>
      <w:r w:rsidR="00E7371A">
        <w:rPr>
          <w:sz w:val="24"/>
          <w:szCs w:val="24"/>
        </w:rPr>
        <w:t xml:space="preserve"> output </w:t>
      </w:r>
      <w:r w:rsidR="002721E2">
        <w:rPr>
          <w:sz w:val="24"/>
          <w:szCs w:val="24"/>
        </w:rPr>
        <w:t>settings.</w:t>
      </w:r>
      <w:r>
        <w:rPr>
          <w:sz w:val="24"/>
          <w:szCs w:val="24"/>
        </w:rPr>
        <w:t xml:space="preserve"> </w:t>
      </w:r>
    </w:p>
    <w:p w:rsidR="00AD0341" w:rsidRDefault="00AD0341" w:rsidP="006A1BFA">
      <w:pPr>
        <w:rPr>
          <w:sz w:val="24"/>
          <w:szCs w:val="24"/>
        </w:rPr>
      </w:pPr>
      <w:r w:rsidRPr="00AD0341">
        <w:rPr>
          <w:sz w:val="24"/>
          <w:szCs w:val="24"/>
        </w:rPr>
        <w:sym w:font="Wingdings" w:char="F0E0"/>
      </w:r>
    </w:p>
    <w:p w:rsidR="00EF2B82" w:rsidRDefault="00931D6F" w:rsidP="006A1BF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934075" cy="3038475"/>
            <wp:effectExtent l="1905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03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4B5" w:rsidRDefault="00931D6F" w:rsidP="006A1BFA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3076575" cy="1104900"/>
            <wp:effectExtent l="1905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34B5" w:rsidRDefault="00C334B5" w:rsidP="006A1BFA">
      <w:pPr>
        <w:rPr>
          <w:sz w:val="24"/>
          <w:szCs w:val="24"/>
        </w:rPr>
      </w:pPr>
      <w:r>
        <w:rPr>
          <w:sz w:val="24"/>
          <w:szCs w:val="24"/>
        </w:rPr>
        <w:t>(Note: The SUDAAN output results above appear in RTF format, which requires additional options on the PRINT statement</w:t>
      </w:r>
      <w:r w:rsidR="00FA7D50">
        <w:rPr>
          <w:sz w:val="24"/>
          <w:szCs w:val="24"/>
        </w:rPr>
        <w:t xml:space="preserve"> and is only available in version 10</w:t>
      </w:r>
      <w:r>
        <w:rPr>
          <w:sz w:val="24"/>
          <w:szCs w:val="24"/>
        </w:rPr>
        <w:t>. The default output method in SUDAAN is TXT)</w:t>
      </w:r>
    </w:p>
    <w:p w:rsidR="00C334B5" w:rsidRDefault="00C334B5" w:rsidP="006A1BFA">
      <w:pPr>
        <w:rPr>
          <w:sz w:val="24"/>
          <w:szCs w:val="24"/>
        </w:rPr>
      </w:pPr>
    </w:p>
    <w:p w:rsidR="00770EE8" w:rsidRDefault="00077636" w:rsidP="00163929">
      <w:pPr>
        <w:ind w:firstLine="72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The weighted percentages above show that </w:t>
      </w:r>
      <w:r w:rsidR="00770EE8">
        <w:rPr>
          <w:sz w:val="24"/>
          <w:szCs w:val="24"/>
        </w:rPr>
        <w:t>a greater proportion of</w:t>
      </w:r>
      <w:r>
        <w:rPr>
          <w:sz w:val="24"/>
          <w:szCs w:val="24"/>
        </w:rPr>
        <w:t xml:space="preserve"> women have sought medical information </w:t>
      </w:r>
      <w:r w:rsidR="00F13636">
        <w:rPr>
          <w:sz w:val="24"/>
          <w:szCs w:val="24"/>
        </w:rPr>
        <w:t xml:space="preserve">from any source </w:t>
      </w:r>
      <w:r>
        <w:rPr>
          <w:sz w:val="24"/>
          <w:szCs w:val="24"/>
        </w:rPr>
        <w:t>than men, 41.8</w:t>
      </w:r>
      <w:r w:rsidR="00F13636">
        <w:rPr>
          <w:sz w:val="24"/>
          <w:szCs w:val="24"/>
        </w:rPr>
        <w:t>%</w:t>
      </w:r>
      <w:r>
        <w:rPr>
          <w:sz w:val="24"/>
          <w:szCs w:val="24"/>
        </w:rPr>
        <w:t xml:space="preserve"> vs. 22.6</w:t>
      </w:r>
      <w:r w:rsidR="00F13636">
        <w:rPr>
          <w:sz w:val="24"/>
          <w:szCs w:val="24"/>
        </w:rPr>
        <w:t>%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The Chi-</w:t>
      </w:r>
      <w:r w:rsidR="00770EE8">
        <w:rPr>
          <w:sz w:val="24"/>
          <w:szCs w:val="24"/>
        </w:rPr>
        <w:t>s</w:t>
      </w:r>
      <w:r>
        <w:rPr>
          <w:sz w:val="24"/>
          <w:szCs w:val="24"/>
        </w:rPr>
        <w:t>quared test of independence indicates that there is a significant diffe</w:t>
      </w:r>
      <w:r w:rsidR="00F13636">
        <w:rPr>
          <w:sz w:val="24"/>
          <w:szCs w:val="24"/>
        </w:rPr>
        <w:t>rence in these two proportions</w:t>
      </w:r>
      <w:r w:rsidR="00BC7B67">
        <w:rPr>
          <w:sz w:val="24"/>
          <w:szCs w:val="24"/>
        </w:rPr>
        <w:t xml:space="preserve"> (at </w:t>
      </w:r>
      <w:proofErr w:type="gramStart"/>
      <w:r w:rsidR="00BC7B67">
        <w:rPr>
          <w:sz w:val="24"/>
          <w:szCs w:val="24"/>
        </w:rPr>
        <w:t>the α=</w:t>
      </w:r>
      <w:proofErr w:type="gramEnd"/>
      <w:r w:rsidR="00BC7B67">
        <w:rPr>
          <w:sz w:val="24"/>
          <w:szCs w:val="24"/>
        </w:rPr>
        <w:t>0.05 level)</w:t>
      </w:r>
      <w:r w:rsidR="00F13636">
        <w:rPr>
          <w:sz w:val="24"/>
          <w:szCs w:val="24"/>
        </w:rPr>
        <w:t xml:space="preserve">. </w:t>
      </w:r>
      <w:r w:rsidR="00770EE8">
        <w:rPr>
          <w:sz w:val="24"/>
          <w:szCs w:val="24"/>
        </w:rPr>
        <w:t>The data appear to support the notion that women (in Puerto Rico) are more apt to seek health information than their male counterparts.</w:t>
      </w:r>
    </w:p>
    <w:p w:rsidR="00770EE8" w:rsidRDefault="0084009A" w:rsidP="0084009A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237B81" w:rsidRDefault="00261793" w:rsidP="00237B81">
      <w:pPr>
        <w:ind w:firstLine="720"/>
        <w:rPr>
          <w:sz w:val="24"/>
          <w:szCs w:val="24"/>
        </w:rPr>
      </w:pPr>
      <w:r>
        <w:rPr>
          <w:sz w:val="24"/>
          <w:szCs w:val="24"/>
        </w:rPr>
        <w:t>The next procedure</w:t>
      </w:r>
      <w:r w:rsidR="00EE1A4C">
        <w:rPr>
          <w:sz w:val="24"/>
          <w:szCs w:val="24"/>
        </w:rPr>
        <w:t xml:space="preserve">, </w:t>
      </w:r>
      <w:r w:rsidR="00EE1A4C" w:rsidRPr="00EE1A4C">
        <w:rPr>
          <w:b/>
          <w:color w:val="FF0000"/>
          <w:sz w:val="24"/>
          <w:szCs w:val="24"/>
        </w:rPr>
        <w:t>PROC DESCRIPT</w:t>
      </w:r>
      <w:r w:rsidR="00EE1A4C">
        <w:rPr>
          <w:sz w:val="24"/>
          <w:szCs w:val="24"/>
        </w:rPr>
        <w:t>,</w:t>
      </w:r>
      <w:r>
        <w:rPr>
          <w:sz w:val="24"/>
          <w:szCs w:val="24"/>
        </w:rPr>
        <w:t xml:space="preserve"> is used to check</w:t>
      </w:r>
      <w:r w:rsidR="00EE1A4C">
        <w:rPr>
          <w:sz w:val="24"/>
          <w:szCs w:val="24"/>
        </w:rPr>
        <w:t xml:space="preserve"> various</w:t>
      </w:r>
      <w:r>
        <w:rPr>
          <w:sz w:val="24"/>
          <w:szCs w:val="24"/>
        </w:rPr>
        <w:t xml:space="preserve"> characteristics of continuous </w:t>
      </w:r>
      <w:r w:rsidR="00EE1A4C">
        <w:rPr>
          <w:sz w:val="24"/>
          <w:szCs w:val="24"/>
        </w:rPr>
        <w:t xml:space="preserve">and </w:t>
      </w:r>
      <w:r>
        <w:rPr>
          <w:sz w:val="24"/>
          <w:szCs w:val="24"/>
        </w:rPr>
        <w:t>categorical</w:t>
      </w:r>
      <w:r w:rsidR="00EE1A4C">
        <w:rPr>
          <w:sz w:val="24"/>
          <w:szCs w:val="24"/>
        </w:rPr>
        <w:t xml:space="preserve"> </w:t>
      </w:r>
      <w:r>
        <w:rPr>
          <w:sz w:val="24"/>
          <w:szCs w:val="24"/>
        </w:rPr>
        <w:t>variable</w:t>
      </w:r>
      <w:r w:rsidR="00EE1A4C">
        <w:rPr>
          <w:sz w:val="24"/>
          <w:szCs w:val="24"/>
        </w:rPr>
        <w:t>s</w:t>
      </w:r>
      <w:r>
        <w:rPr>
          <w:sz w:val="24"/>
          <w:szCs w:val="24"/>
        </w:rPr>
        <w:t xml:space="preserve">. </w:t>
      </w:r>
      <w:r w:rsidR="00EE1A4C">
        <w:rPr>
          <w:sz w:val="24"/>
          <w:szCs w:val="24"/>
        </w:rPr>
        <w:t xml:space="preserve">Although primarily a tool for continuous variables, this procedure has some unique functionality </w:t>
      </w:r>
      <w:r w:rsidR="00ED08E3">
        <w:rPr>
          <w:sz w:val="24"/>
          <w:szCs w:val="24"/>
        </w:rPr>
        <w:t xml:space="preserve">for examining </w:t>
      </w:r>
      <w:r w:rsidR="00EE1A4C">
        <w:rPr>
          <w:sz w:val="24"/>
          <w:szCs w:val="24"/>
        </w:rPr>
        <w:t>categorical variables</w:t>
      </w:r>
      <w:r w:rsidR="00ED08E3">
        <w:rPr>
          <w:sz w:val="24"/>
          <w:szCs w:val="24"/>
        </w:rPr>
        <w:t xml:space="preserve"> not available in Proc Crosstab</w:t>
      </w:r>
      <w:r w:rsidR="00EE1A4C">
        <w:rPr>
          <w:sz w:val="24"/>
          <w:szCs w:val="24"/>
        </w:rPr>
        <w:t xml:space="preserve"> (e.g., we may perform a t-test on the difference of the percentages of two levels of a categorical variable). </w:t>
      </w:r>
      <w:r w:rsidR="00237B81">
        <w:rPr>
          <w:sz w:val="24"/>
          <w:szCs w:val="24"/>
        </w:rPr>
        <w:t xml:space="preserve">Again, it is recommended to recode the “Refused” or “Don’t Know” responses of </w:t>
      </w:r>
      <w:r w:rsidR="00237B81" w:rsidRPr="009067F9">
        <w:rPr>
          <w:i/>
          <w:sz w:val="24"/>
          <w:szCs w:val="24"/>
        </w:rPr>
        <w:t>hc01seekhealthinfo</w:t>
      </w:r>
      <w:r w:rsidR="00237B81">
        <w:rPr>
          <w:sz w:val="24"/>
          <w:szCs w:val="24"/>
        </w:rPr>
        <w:t xml:space="preserve">; otherwise, these will correspond to 98 and 99, respectively, and therefore could skew the results, especially when computing means. </w:t>
      </w:r>
    </w:p>
    <w:p w:rsidR="00DD1DF1" w:rsidRDefault="00DD1DF1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We now wish to compare the perception of acquiring cancer by gender. We will compute the means of </w:t>
      </w:r>
      <w:r w:rsidR="0084009A">
        <w:rPr>
          <w:i/>
          <w:sz w:val="24"/>
          <w:szCs w:val="24"/>
        </w:rPr>
        <w:t>CS06C</w:t>
      </w:r>
      <w:r>
        <w:rPr>
          <w:i/>
          <w:sz w:val="24"/>
          <w:szCs w:val="24"/>
        </w:rPr>
        <w:t>h</w:t>
      </w:r>
      <w:r w:rsidR="0084009A">
        <w:rPr>
          <w:i/>
          <w:sz w:val="24"/>
          <w:szCs w:val="24"/>
        </w:rPr>
        <w:t>anceGetC</w:t>
      </w:r>
      <w:r>
        <w:rPr>
          <w:i/>
          <w:sz w:val="24"/>
          <w:szCs w:val="24"/>
        </w:rPr>
        <w:t>ancer</w:t>
      </w:r>
      <w:r>
        <w:rPr>
          <w:sz w:val="24"/>
          <w:szCs w:val="24"/>
        </w:rPr>
        <w:t xml:space="preserve">, stratified by gender, and then conduct a t-test on the difference to decipher whether there is any significant </w:t>
      </w:r>
      <w:r w:rsidR="0084009A">
        <w:rPr>
          <w:sz w:val="24"/>
          <w:szCs w:val="24"/>
        </w:rPr>
        <w:t>disparity in the perceptions between men and women</w:t>
      </w:r>
      <w:r w:rsidR="00237B81">
        <w:rPr>
          <w:sz w:val="24"/>
          <w:szCs w:val="24"/>
        </w:rPr>
        <w:t xml:space="preserve">. Note that CS06, </w:t>
      </w:r>
      <w:r>
        <w:rPr>
          <w:sz w:val="24"/>
          <w:szCs w:val="24"/>
        </w:rPr>
        <w:t>a categorical variable</w:t>
      </w:r>
      <w:r w:rsidR="00237B81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4641A6">
        <w:rPr>
          <w:sz w:val="24"/>
          <w:szCs w:val="24"/>
        </w:rPr>
        <w:t>is</w:t>
      </w:r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Likert</w:t>
      </w:r>
      <w:proofErr w:type="spellEnd"/>
      <w:r>
        <w:rPr>
          <w:sz w:val="24"/>
          <w:szCs w:val="24"/>
        </w:rPr>
        <w:t xml:space="preserve"> </w:t>
      </w:r>
      <w:r w:rsidR="004641A6">
        <w:rPr>
          <w:sz w:val="24"/>
          <w:szCs w:val="24"/>
        </w:rPr>
        <w:t>item with values</w:t>
      </w:r>
      <w:r>
        <w:rPr>
          <w:sz w:val="24"/>
          <w:szCs w:val="24"/>
        </w:rPr>
        <w:t xml:space="preserve"> </w:t>
      </w:r>
      <w:r w:rsidR="00237B81">
        <w:rPr>
          <w:sz w:val="24"/>
          <w:szCs w:val="24"/>
        </w:rPr>
        <w:t xml:space="preserve">ranging </w:t>
      </w:r>
      <w:r>
        <w:rPr>
          <w:sz w:val="24"/>
          <w:szCs w:val="24"/>
        </w:rPr>
        <w:t>from 1 to 5: 1=Very Low, 2=Somewhat Low, 3=Moderate, 4=Somewhat High, 5=High. Therefore, we may also view the mean of CS06 within this context.</w:t>
      </w:r>
    </w:p>
    <w:p w:rsidR="004641A6" w:rsidRDefault="00931D6F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4257675" cy="1295400"/>
            <wp:effectExtent l="1905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009A" w:rsidRPr="0084009A" w:rsidRDefault="0084009A" w:rsidP="00261793">
      <w:pPr>
        <w:rPr>
          <w:sz w:val="24"/>
          <w:szCs w:val="24"/>
        </w:rPr>
      </w:pPr>
      <w:r>
        <w:rPr>
          <w:sz w:val="24"/>
          <w:szCs w:val="24"/>
        </w:rPr>
        <w:t xml:space="preserve">This first snippet of code above will allow us to observe the mean of CS06 by gender, which is listed in the </w:t>
      </w:r>
      <w:proofErr w:type="gramStart"/>
      <w:r w:rsidRPr="00237B81">
        <w:rPr>
          <w:i/>
          <w:sz w:val="24"/>
          <w:szCs w:val="24"/>
        </w:rPr>
        <w:t>table</w:t>
      </w:r>
      <w:r w:rsidR="00237B81" w:rsidRPr="00237B81">
        <w:rPr>
          <w:i/>
          <w:sz w:val="24"/>
          <w:szCs w:val="24"/>
        </w:rPr>
        <w:t>s</w:t>
      </w:r>
      <w:proofErr w:type="gramEnd"/>
      <w:r>
        <w:rPr>
          <w:sz w:val="24"/>
          <w:szCs w:val="24"/>
        </w:rPr>
        <w:t xml:space="preserve"> statement (note that in order to be used in the </w:t>
      </w:r>
      <w:r w:rsidRPr="00237B81">
        <w:rPr>
          <w:i/>
          <w:sz w:val="24"/>
          <w:szCs w:val="24"/>
        </w:rPr>
        <w:t>table</w:t>
      </w:r>
      <w:r w:rsidR="00237B81" w:rsidRPr="00237B81">
        <w:rPr>
          <w:i/>
          <w:sz w:val="24"/>
          <w:szCs w:val="24"/>
        </w:rPr>
        <w:t>s</w:t>
      </w:r>
      <w:r>
        <w:rPr>
          <w:sz w:val="24"/>
          <w:szCs w:val="24"/>
        </w:rPr>
        <w:t xml:space="preserve"> statement, </w:t>
      </w:r>
      <w:r>
        <w:rPr>
          <w:i/>
          <w:sz w:val="24"/>
          <w:szCs w:val="24"/>
        </w:rPr>
        <w:t xml:space="preserve">gender </w:t>
      </w:r>
      <w:r>
        <w:rPr>
          <w:sz w:val="24"/>
          <w:szCs w:val="24"/>
        </w:rPr>
        <w:t xml:space="preserve">must first be defined in the </w:t>
      </w:r>
      <w:r>
        <w:rPr>
          <w:i/>
          <w:sz w:val="24"/>
          <w:szCs w:val="24"/>
        </w:rPr>
        <w:t xml:space="preserve">class </w:t>
      </w:r>
      <w:r>
        <w:rPr>
          <w:sz w:val="24"/>
          <w:szCs w:val="24"/>
        </w:rPr>
        <w:t xml:space="preserve">statement). The continuous variable to be analyzed is listed in the </w:t>
      </w:r>
      <w:proofErr w:type="spellStart"/>
      <w:r w:rsidR="00EE1A4C">
        <w:rPr>
          <w:i/>
          <w:sz w:val="24"/>
          <w:szCs w:val="24"/>
        </w:rPr>
        <w:t>var</w:t>
      </w:r>
      <w:proofErr w:type="spellEnd"/>
      <w:r w:rsidR="00EE1A4C">
        <w:rPr>
          <w:i/>
          <w:sz w:val="24"/>
          <w:szCs w:val="24"/>
        </w:rPr>
        <w:t xml:space="preserve"> </w:t>
      </w:r>
      <w:r w:rsidR="00EE1A4C">
        <w:rPr>
          <w:sz w:val="24"/>
          <w:szCs w:val="24"/>
        </w:rPr>
        <w:t xml:space="preserve">statement. The </w:t>
      </w:r>
      <w:r w:rsidR="00237B81">
        <w:rPr>
          <w:sz w:val="24"/>
          <w:szCs w:val="24"/>
        </w:rPr>
        <w:t xml:space="preserve">optional </w:t>
      </w:r>
      <w:r w:rsidR="00EE1A4C" w:rsidRPr="00237B81">
        <w:rPr>
          <w:i/>
          <w:sz w:val="24"/>
          <w:szCs w:val="24"/>
        </w:rPr>
        <w:t>print</w:t>
      </w:r>
      <w:r w:rsidR="00EE1A4C">
        <w:rPr>
          <w:sz w:val="24"/>
          <w:szCs w:val="24"/>
        </w:rPr>
        <w:t xml:space="preserve"> statement</w:t>
      </w:r>
      <w:r w:rsidR="00237B81">
        <w:rPr>
          <w:sz w:val="24"/>
          <w:szCs w:val="24"/>
        </w:rPr>
        <w:t xml:space="preserve"> </w:t>
      </w:r>
      <w:r w:rsidR="00EE1A4C">
        <w:rPr>
          <w:sz w:val="24"/>
          <w:szCs w:val="24"/>
        </w:rPr>
        <w:t>details what types of descriptive statistics</w:t>
      </w:r>
      <w:r>
        <w:rPr>
          <w:sz w:val="24"/>
          <w:szCs w:val="24"/>
        </w:rPr>
        <w:t xml:space="preserve"> </w:t>
      </w:r>
      <w:r w:rsidR="00EE1A4C">
        <w:rPr>
          <w:sz w:val="24"/>
          <w:szCs w:val="24"/>
        </w:rPr>
        <w:t>will be compiled</w:t>
      </w:r>
      <w:r w:rsidR="00485B60">
        <w:rPr>
          <w:sz w:val="24"/>
          <w:szCs w:val="24"/>
        </w:rPr>
        <w:t xml:space="preserve"> for this procedure</w:t>
      </w:r>
      <w:r w:rsidR="00ED08E3">
        <w:rPr>
          <w:sz w:val="24"/>
          <w:szCs w:val="24"/>
        </w:rPr>
        <w:t xml:space="preserve">: means, percentages, </w:t>
      </w:r>
      <w:proofErr w:type="spellStart"/>
      <w:r w:rsidR="00ED08E3">
        <w:rPr>
          <w:sz w:val="24"/>
          <w:szCs w:val="24"/>
        </w:rPr>
        <w:t>quantiles</w:t>
      </w:r>
      <w:proofErr w:type="spellEnd"/>
      <w:r w:rsidR="00ED08E3">
        <w:rPr>
          <w:sz w:val="24"/>
          <w:szCs w:val="24"/>
        </w:rPr>
        <w:t xml:space="preserve">, etc. (Note: For replicate weight jackknife designs, the computation of </w:t>
      </w:r>
      <w:proofErr w:type="spellStart"/>
      <w:r w:rsidR="00ED08E3">
        <w:rPr>
          <w:sz w:val="24"/>
          <w:szCs w:val="24"/>
        </w:rPr>
        <w:t>quantiles</w:t>
      </w:r>
      <w:proofErr w:type="spellEnd"/>
      <w:r w:rsidR="00ED08E3">
        <w:rPr>
          <w:sz w:val="24"/>
          <w:szCs w:val="24"/>
        </w:rPr>
        <w:t xml:space="preserve"> is not stable. Therefore, this functionality is disabled for this particular design.)</w:t>
      </w:r>
      <w:r w:rsidR="00EE1A4C">
        <w:rPr>
          <w:sz w:val="24"/>
          <w:szCs w:val="24"/>
        </w:rPr>
        <w:t xml:space="preserve"> </w:t>
      </w:r>
    </w:p>
    <w:p w:rsidR="004641A6" w:rsidRDefault="004641A6" w:rsidP="00261793">
      <w:pPr>
        <w:rPr>
          <w:sz w:val="24"/>
          <w:szCs w:val="24"/>
        </w:rPr>
      </w:pPr>
      <w:r w:rsidRPr="004641A6">
        <w:rPr>
          <w:sz w:val="24"/>
          <w:szCs w:val="24"/>
        </w:rPr>
        <w:sym w:font="Wingdings" w:char="F0E0"/>
      </w:r>
    </w:p>
    <w:p w:rsidR="004641A6" w:rsidRDefault="00931D6F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010150" cy="2105025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41A6" w:rsidRDefault="002C4BD4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We </w:t>
      </w:r>
      <w:r w:rsidR="000D23F3">
        <w:rPr>
          <w:sz w:val="24"/>
          <w:szCs w:val="24"/>
        </w:rPr>
        <w:t>observe</w:t>
      </w:r>
      <w:r>
        <w:rPr>
          <w:sz w:val="24"/>
          <w:szCs w:val="24"/>
        </w:rPr>
        <w:t xml:space="preserve"> that women seem to be somewhat more pessimistic than men regarding their likelihood of contracting cancer, 3.01 vs. 2.69. We now conduct a t-test </w:t>
      </w:r>
      <w:r w:rsidR="00485B60">
        <w:rPr>
          <w:sz w:val="24"/>
          <w:szCs w:val="24"/>
        </w:rPr>
        <w:t xml:space="preserve">on </w:t>
      </w:r>
      <w:r>
        <w:rPr>
          <w:sz w:val="24"/>
          <w:szCs w:val="24"/>
        </w:rPr>
        <w:t xml:space="preserve">the difference </w:t>
      </w:r>
      <w:r w:rsidR="00485B60">
        <w:rPr>
          <w:sz w:val="24"/>
          <w:szCs w:val="24"/>
        </w:rPr>
        <w:t>between</w:t>
      </w:r>
      <w:r>
        <w:rPr>
          <w:sz w:val="24"/>
          <w:szCs w:val="24"/>
        </w:rPr>
        <w:t xml:space="preserve"> these means to verify whether the discrepancy is statistically significant or may</w:t>
      </w:r>
      <w:r w:rsidR="00931D6F">
        <w:rPr>
          <w:sz w:val="24"/>
          <w:szCs w:val="24"/>
        </w:rPr>
        <w:t xml:space="preserve"> just be attributed to random fluctuations in the sample. In order to run the test, we utilized the </w:t>
      </w:r>
      <w:proofErr w:type="spellStart"/>
      <w:r w:rsidR="00485B60" w:rsidRPr="00485B60">
        <w:rPr>
          <w:i/>
          <w:sz w:val="24"/>
          <w:szCs w:val="24"/>
        </w:rPr>
        <w:t>pairwise</w:t>
      </w:r>
      <w:proofErr w:type="spellEnd"/>
      <w:r w:rsidR="00485B60">
        <w:rPr>
          <w:sz w:val="24"/>
          <w:szCs w:val="24"/>
        </w:rPr>
        <w:t xml:space="preserve"> </w:t>
      </w:r>
      <w:r w:rsidR="00931D6F">
        <w:rPr>
          <w:sz w:val="24"/>
          <w:szCs w:val="24"/>
        </w:rPr>
        <w:t xml:space="preserve">statement, which produces a comparison test between the means of each category of the variable(s) listed in the statement – in </w:t>
      </w:r>
      <w:r w:rsidR="00E869CA">
        <w:rPr>
          <w:sz w:val="24"/>
          <w:szCs w:val="24"/>
        </w:rPr>
        <w:t xml:space="preserve">this case a single test between </w:t>
      </w:r>
      <w:r w:rsidR="00ED08E3">
        <w:rPr>
          <w:sz w:val="24"/>
          <w:szCs w:val="24"/>
        </w:rPr>
        <w:t>m</w:t>
      </w:r>
      <w:r w:rsidR="00931D6F">
        <w:rPr>
          <w:sz w:val="24"/>
          <w:szCs w:val="24"/>
        </w:rPr>
        <w:t>ale</w:t>
      </w:r>
      <w:r w:rsidR="00E869CA">
        <w:rPr>
          <w:sz w:val="24"/>
          <w:szCs w:val="24"/>
        </w:rPr>
        <w:t>s</w:t>
      </w:r>
      <w:r w:rsidR="00931D6F">
        <w:rPr>
          <w:sz w:val="24"/>
          <w:szCs w:val="24"/>
        </w:rPr>
        <w:t xml:space="preserve"> and </w:t>
      </w:r>
      <w:r w:rsidR="00ED08E3">
        <w:rPr>
          <w:sz w:val="24"/>
          <w:szCs w:val="24"/>
        </w:rPr>
        <w:t>f</w:t>
      </w:r>
      <w:r w:rsidR="00931D6F">
        <w:rPr>
          <w:sz w:val="24"/>
          <w:szCs w:val="24"/>
        </w:rPr>
        <w:t>emale</w:t>
      </w:r>
      <w:r w:rsidR="00E869CA">
        <w:rPr>
          <w:sz w:val="24"/>
          <w:szCs w:val="24"/>
        </w:rPr>
        <w:t>s</w:t>
      </w:r>
      <w:r w:rsidR="00931D6F">
        <w:rPr>
          <w:sz w:val="24"/>
          <w:szCs w:val="24"/>
        </w:rPr>
        <w:t xml:space="preserve"> (in general, </w:t>
      </w:r>
      <w:r w:rsidR="00E869CA">
        <w:rPr>
          <w:sz w:val="24"/>
          <w:szCs w:val="24"/>
        </w:rPr>
        <w:t xml:space="preserve">the </w:t>
      </w:r>
      <w:proofErr w:type="spellStart"/>
      <w:r w:rsidR="00485B60" w:rsidRPr="00485B60">
        <w:rPr>
          <w:i/>
          <w:sz w:val="24"/>
          <w:szCs w:val="24"/>
        </w:rPr>
        <w:t>pairwise</w:t>
      </w:r>
      <w:proofErr w:type="spellEnd"/>
      <w:r w:rsidR="00485B60">
        <w:rPr>
          <w:sz w:val="24"/>
          <w:szCs w:val="24"/>
        </w:rPr>
        <w:t xml:space="preserve"> </w:t>
      </w:r>
      <w:r w:rsidR="00E869CA">
        <w:rPr>
          <w:sz w:val="24"/>
          <w:szCs w:val="24"/>
        </w:rPr>
        <w:t>statement computes (</w:t>
      </w:r>
      <m:oMath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4"/>
                <w:szCs w:val="24"/>
              </w:rPr>
            </m:ctrlPr>
          </m:mPr>
          <m:mr>
            <m:e>
              <m:r>
                <w:rPr>
                  <w:rFonts w:ascii="Cambria Math" w:hAnsi="Cambria Math"/>
                  <w:sz w:val="24"/>
                  <w:szCs w:val="24"/>
                </w:rPr>
                <m:t>k</m:t>
              </m:r>
            </m:e>
          </m:mr>
          <m:mr>
            <m:e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e>
          </m:mr>
        </m:m>
      </m:oMath>
      <w:r w:rsidR="00E869CA">
        <w:rPr>
          <w:sz w:val="24"/>
          <w:szCs w:val="24"/>
        </w:rPr>
        <w:t xml:space="preserve">) = </w:t>
      </w:r>
      <m:oMath>
        <m:r>
          <w:rPr>
            <w:rFonts w:ascii="Cambria Math" w:hAnsi="Cambria Math"/>
            <w:sz w:val="24"/>
            <w:szCs w:val="24"/>
          </w:rPr>
          <m:t>k</m:t>
        </m:r>
      </m:oMath>
      <w:r w:rsidR="00E869CA">
        <w:rPr>
          <w:sz w:val="24"/>
          <w:szCs w:val="24"/>
        </w:rPr>
        <w:t xml:space="preserve"> *(</w:t>
      </w:r>
      <m:oMath>
        <m:r>
          <w:rPr>
            <w:rFonts w:ascii="Cambria Math" w:hAnsi="Cambria Math"/>
            <w:sz w:val="24"/>
            <w:szCs w:val="24"/>
          </w:rPr>
          <m:t>k</m:t>
        </m:r>
      </m:oMath>
      <w:r w:rsidR="00E869CA">
        <w:rPr>
          <w:sz w:val="24"/>
          <w:szCs w:val="24"/>
        </w:rPr>
        <w:t xml:space="preserve">-1)/2 </w:t>
      </w:r>
      <w:r w:rsidR="00610424">
        <w:rPr>
          <w:sz w:val="24"/>
          <w:szCs w:val="24"/>
        </w:rPr>
        <w:t>tests, if the categorical variable</w:t>
      </w:r>
      <w:r w:rsidR="00D1166B">
        <w:rPr>
          <w:sz w:val="24"/>
          <w:szCs w:val="24"/>
        </w:rPr>
        <w:t xml:space="preserve"> listed in the statement</w:t>
      </w:r>
      <w:r w:rsidR="00610424">
        <w:rPr>
          <w:sz w:val="24"/>
          <w:szCs w:val="24"/>
        </w:rPr>
        <w:t xml:space="preserve"> has </w:t>
      </w:r>
      <m:oMath>
        <m:r>
          <w:rPr>
            <w:rFonts w:ascii="Cambria Math" w:hAnsi="Cambria Math"/>
            <w:sz w:val="24"/>
            <w:szCs w:val="24"/>
          </w:rPr>
          <m:t xml:space="preserve">k </m:t>
        </m:r>
      </m:oMath>
      <w:r w:rsidR="00610424">
        <w:rPr>
          <w:sz w:val="24"/>
          <w:szCs w:val="24"/>
        </w:rPr>
        <w:t>levels).</w:t>
      </w:r>
    </w:p>
    <w:p w:rsidR="00BC7B67" w:rsidRDefault="00BC7B67" w:rsidP="00261793">
      <w:pPr>
        <w:rPr>
          <w:sz w:val="24"/>
          <w:szCs w:val="24"/>
        </w:rPr>
      </w:pPr>
    </w:p>
    <w:p w:rsidR="00BC7B67" w:rsidRDefault="00BC7B67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248275" cy="1295400"/>
            <wp:effectExtent l="19050" t="0" r="952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82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B67" w:rsidRDefault="00BC7B67" w:rsidP="00261793">
      <w:pPr>
        <w:rPr>
          <w:sz w:val="24"/>
          <w:szCs w:val="24"/>
        </w:rPr>
      </w:pPr>
      <w:r w:rsidRPr="00BC7B67">
        <w:rPr>
          <w:sz w:val="24"/>
          <w:szCs w:val="24"/>
        </w:rPr>
        <w:sym w:font="Wingdings" w:char="F0E0"/>
      </w:r>
    </w:p>
    <w:p w:rsidR="00BC7B67" w:rsidRDefault="00BC7B67" w:rsidP="00261793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429250" cy="4495800"/>
            <wp:effectExtent l="1905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449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1BFA" w:rsidRDefault="00BC7B67" w:rsidP="00261793">
      <w:pPr>
        <w:rPr>
          <w:sz w:val="24"/>
          <w:szCs w:val="24"/>
        </w:rPr>
      </w:pPr>
      <w:r>
        <w:rPr>
          <w:sz w:val="24"/>
          <w:szCs w:val="24"/>
        </w:rPr>
        <w:t>(Note: The fact that the results are repeated is one of the idiosyncrasies of SUDAAN)</w:t>
      </w:r>
      <w:r w:rsidR="00EC08EB">
        <w:rPr>
          <w:sz w:val="24"/>
          <w:szCs w:val="24"/>
        </w:rPr>
        <w:br/>
      </w:r>
      <w:r w:rsidR="00C73ADA">
        <w:rPr>
          <w:sz w:val="24"/>
          <w:szCs w:val="24"/>
        </w:rPr>
        <w:t xml:space="preserve"> </w:t>
      </w:r>
      <w:r w:rsidR="006A1BFA">
        <w:rPr>
          <w:sz w:val="24"/>
          <w:szCs w:val="24"/>
        </w:rPr>
        <w:t xml:space="preserve"> </w:t>
      </w:r>
    </w:p>
    <w:p w:rsidR="004C4862" w:rsidRDefault="00BC7B67" w:rsidP="00261793">
      <w:pPr>
        <w:rPr>
          <w:sz w:val="24"/>
          <w:szCs w:val="24"/>
        </w:rPr>
      </w:pPr>
      <w:r>
        <w:rPr>
          <w:sz w:val="24"/>
          <w:szCs w:val="24"/>
        </w:rPr>
        <w:t>We see that the contrasted mean is consistent with our earlier table, 0.33 ≈ 3.01 – 2.69</w:t>
      </w:r>
      <w:r w:rsidR="00DC0D94">
        <w:rPr>
          <w:sz w:val="24"/>
          <w:szCs w:val="24"/>
        </w:rPr>
        <w:t xml:space="preserve">. The t-tests only shows marginal significance in the difference of the means between genders (at </w:t>
      </w:r>
      <w:proofErr w:type="gramStart"/>
      <w:r w:rsidR="00DC0D94">
        <w:rPr>
          <w:sz w:val="24"/>
          <w:szCs w:val="24"/>
        </w:rPr>
        <w:t>the α=</w:t>
      </w:r>
      <w:proofErr w:type="gramEnd"/>
      <w:r w:rsidR="00DC0D94">
        <w:rPr>
          <w:sz w:val="24"/>
          <w:szCs w:val="24"/>
        </w:rPr>
        <w:t xml:space="preserve">0.05 level). We cannot definitively </w:t>
      </w:r>
      <w:r w:rsidR="00485B60">
        <w:rPr>
          <w:sz w:val="24"/>
          <w:szCs w:val="24"/>
        </w:rPr>
        <w:t>conclude</w:t>
      </w:r>
      <w:r w:rsidR="00DC0D94">
        <w:rPr>
          <w:sz w:val="24"/>
          <w:szCs w:val="24"/>
        </w:rPr>
        <w:t xml:space="preserve"> that women are more inclined to expect to contract cancer than men. Hence</w:t>
      </w:r>
      <w:r w:rsidR="004C4862">
        <w:rPr>
          <w:sz w:val="24"/>
          <w:szCs w:val="24"/>
        </w:rPr>
        <w:t>,</w:t>
      </w:r>
      <w:r w:rsidR="00DC0D94">
        <w:rPr>
          <w:sz w:val="24"/>
          <w:szCs w:val="24"/>
        </w:rPr>
        <w:t xml:space="preserve"> </w:t>
      </w:r>
      <w:r w:rsidR="009634B5">
        <w:rPr>
          <w:sz w:val="24"/>
          <w:szCs w:val="24"/>
        </w:rPr>
        <w:t>our</w:t>
      </w:r>
      <w:r w:rsidR="00DC0D94">
        <w:rPr>
          <w:sz w:val="24"/>
          <w:szCs w:val="24"/>
        </w:rPr>
        <w:t xml:space="preserve"> results here are somewhat ambiguous.</w:t>
      </w:r>
    </w:p>
    <w:p w:rsidR="001E4C26" w:rsidRDefault="001E4C26" w:rsidP="00261793">
      <w:pPr>
        <w:rPr>
          <w:sz w:val="24"/>
          <w:szCs w:val="24"/>
        </w:rPr>
      </w:pPr>
      <w:r>
        <w:rPr>
          <w:sz w:val="24"/>
          <w:szCs w:val="24"/>
        </w:rPr>
        <w:t>…</w:t>
      </w:r>
    </w:p>
    <w:p w:rsidR="001E4C26" w:rsidRDefault="00490AD0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We would now like to conduct a logistic regression, modeling the response variable “</w:t>
      </w:r>
      <w:r w:rsidRPr="00490AD0">
        <w:rPr>
          <w:i/>
          <w:sz w:val="24"/>
          <w:szCs w:val="24"/>
        </w:rPr>
        <w:t>Ever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>seek</w:t>
      </w:r>
      <w:r w:rsidRPr="00490AD0">
        <w:rPr>
          <w:i/>
          <w:sz w:val="24"/>
          <w:szCs w:val="24"/>
        </w:rPr>
        <w:t xml:space="preserve"> health information?</w:t>
      </w:r>
      <w:r>
        <w:rPr>
          <w:i/>
          <w:sz w:val="24"/>
          <w:szCs w:val="24"/>
        </w:rPr>
        <w:t>”</w:t>
      </w:r>
      <w:r>
        <w:rPr>
          <w:sz w:val="24"/>
          <w:szCs w:val="24"/>
        </w:rPr>
        <w:t xml:space="preserve"> by gender, education level, and perception of cancer risk. </w:t>
      </w:r>
      <w:r w:rsidR="005715BC">
        <w:rPr>
          <w:sz w:val="24"/>
          <w:szCs w:val="24"/>
        </w:rPr>
        <w:t xml:space="preserve">We </w:t>
      </w:r>
      <w:r w:rsidR="002B000A">
        <w:rPr>
          <w:sz w:val="24"/>
          <w:szCs w:val="24"/>
        </w:rPr>
        <w:t>analyze</w:t>
      </w:r>
      <w:r w:rsidR="005715BC">
        <w:rPr>
          <w:sz w:val="24"/>
          <w:szCs w:val="24"/>
        </w:rPr>
        <w:t xml:space="preserve"> these variables as given, in practice a combination of statistical algorithms (</w:t>
      </w:r>
      <w:r w:rsidR="00453AE2">
        <w:rPr>
          <w:sz w:val="24"/>
          <w:szCs w:val="24"/>
        </w:rPr>
        <w:t xml:space="preserve">e.g., </w:t>
      </w:r>
      <w:r w:rsidR="005715BC">
        <w:rPr>
          <w:sz w:val="24"/>
          <w:szCs w:val="24"/>
        </w:rPr>
        <w:t>stepwise methods</w:t>
      </w:r>
      <w:r w:rsidR="00163929">
        <w:rPr>
          <w:sz w:val="24"/>
          <w:szCs w:val="24"/>
        </w:rPr>
        <w:t xml:space="preserve">), </w:t>
      </w:r>
      <w:proofErr w:type="spellStart"/>
      <w:r w:rsidR="00163929">
        <w:rPr>
          <w:sz w:val="24"/>
          <w:szCs w:val="24"/>
        </w:rPr>
        <w:t>bivariate</w:t>
      </w:r>
      <w:proofErr w:type="spellEnd"/>
      <w:r w:rsidR="00163929">
        <w:rPr>
          <w:sz w:val="24"/>
          <w:szCs w:val="24"/>
        </w:rPr>
        <w:t xml:space="preserve"> analysis (i.e., include variables that exhibit a significant correlation</w:t>
      </w:r>
      <w:r w:rsidR="00163929" w:rsidRPr="00163929">
        <w:rPr>
          <w:sz w:val="24"/>
          <w:szCs w:val="24"/>
          <w:vertAlign w:val="superscript"/>
        </w:rPr>
        <w:t>1</w:t>
      </w:r>
      <w:r w:rsidR="00163929">
        <w:rPr>
          <w:sz w:val="24"/>
          <w:szCs w:val="24"/>
        </w:rPr>
        <w:t xml:space="preserve"> to the response variable), and intuition are need</w:t>
      </w:r>
      <w:r w:rsidR="00453AE2">
        <w:rPr>
          <w:sz w:val="24"/>
          <w:szCs w:val="24"/>
        </w:rPr>
        <w:t>ed</w:t>
      </w:r>
      <w:r w:rsidR="00163929">
        <w:rPr>
          <w:sz w:val="24"/>
          <w:szCs w:val="24"/>
        </w:rPr>
        <w:t xml:space="preserve"> to build desirable regression models. At this printing</w:t>
      </w:r>
      <w:r w:rsidR="002B000A">
        <w:rPr>
          <w:sz w:val="24"/>
          <w:szCs w:val="24"/>
        </w:rPr>
        <w:t>,</w:t>
      </w:r>
      <w:r w:rsidR="00163929">
        <w:rPr>
          <w:sz w:val="24"/>
          <w:szCs w:val="24"/>
        </w:rPr>
        <w:t xml:space="preserve"> SUDAAN </w:t>
      </w:r>
      <w:r w:rsidR="002B000A">
        <w:rPr>
          <w:sz w:val="24"/>
          <w:szCs w:val="24"/>
        </w:rPr>
        <w:t xml:space="preserve">(version 10 or less) </w:t>
      </w:r>
      <w:r w:rsidR="00163929">
        <w:rPr>
          <w:sz w:val="24"/>
          <w:szCs w:val="24"/>
        </w:rPr>
        <w:t>does not incorporate any automated mechanisms to aid in model selection.</w:t>
      </w:r>
    </w:p>
    <w:p w:rsidR="00163929" w:rsidRDefault="00163929" w:rsidP="00163929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We exhibit a logistic regression using </w:t>
      </w:r>
      <w:r w:rsidRPr="000D23F3">
        <w:rPr>
          <w:b/>
          <w:color w:val="FF0000"/>
          <w:sz w:val="24"/>
          <w:szCs w:val="24"/>
        </w:rPr>
        <w:t>PROC RLOGIST</w:t>
      </w:r>
      <w:r>
        <w:rPr>
          <w:sz w:val="24"/>
          <w:szCs w:val="24"/>
        </w:rPr>
        <w:t xml:space="preserve"> (</w:t>
      </w:r>
      <w:r>
        <w:rPr>
          <w:i/>
          <w:sz w:val="24"/>
          <w:szCs w:val="24"/>
        </w:rPr>
        <w:t xml:space="preserve">RLOGIST </w:t>
      </w:r>
      <w:r>
        <w:rPr>
          <w:sz w:val="24"/>
          <w:szCs w:val="24"/>
        </w:rPr>
        <w:t>is used to differentiate it from the</w:t>
      </w:r>
      <w:r w:rsidR="002B000A">
        <w:rPr>
          <w:sz w:val="24"/>
          <w:szCs w:val="24"/>
        </w:rPr>
        <w:t xml:space="preserve"> SAS procedure, PROC LOGISTIC); </w:t>
      </w:r>
      <w:r>
        <w:rPr>
          <w:sz w:val="24"/>
          <w:szCs w:val="24"/>
        </w:rPr>
        <w:t xml:space="preserve">recall that the response should be </w:t>
      </w:r>
      <w:r w:rsidR="000D23F3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dichotomous 0-1 variable. Procedures that </w:t>
      </w:r>
      <w:r w:rsidR="00A83CE3">
        <w:rPr>
          <w:sz w:val="24"/>
          <w:szCs w:val="24"/>
        </w:rPr>
        <w:t>execute</w:t>
      </w:r>
      <w:r>
        <w:rPr>
          <w:sz w:val="24"/>
          <w:szCs w:val="24"/>
        </w:rPr>
        <w:t xml:space="preserve"> linear and multinomial regression</w:t>
      </w:r>
      <w:r w:rsidR="00A83CE3">
        <w:rPr>
          <w:sz w:val="24"/>
          <w:szCs w:val="24"/>
        </w:rPr>
        <w:t>s</w:t>
      </w:r>
      <w:r>
        <w:rPr>
          <w:sz w:val="24"/>
          <w:szCs w:val="24"/>
        </w:rPr>
        <w:t xml:space="preserve"> are also </w:t>
      </w:r>
      <w:r w:rsidR="000D23F3">
        <w:rPr>
          <w:sz w:val="24"/>
          <w:szCs w:val="24"/>
        </w:rPr>
        <w:t>available</w:t>
      </w:r>
      <w:r>
        <w:rPr>
          <w:sz w:val="24"/>
          <w:szCs w:val="24"/>
        </w:rPr>
        <w:t xml:space="preserve"> in the </w:t>
      </w:r>
      <w:r w:rsidR="00453AE2">
        <w:rPr>
          <w:sz w:val="24"/>
          <w:szCs w:val="24"/>
        </w:rPr>
        <w:t xml:space="preserve">software package: PROC REGRESS and PROC MULTILOG, respectively. </w:t>
      </w:r>
    </w:p>
    <w:p w:rsidR="001E4C26" w:rsidRDefault="006A20FC" w:rsidP="006A20FC">
      <w:pPr>
        <w:ind w:firstLine="72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4733925" cy="1600200"/>
            <wp:effectExtent l="19050" t="0" r="9525" b="0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808" w:rsidRPr="00802808" w:rsidRDefault="00802808" w:rsidP="0053599F">
      <w:pPr>
        <w:rPr>
          <w:sz w:val="24"/>
          <w:szCs w:val="24"/>
        </w:rPr>
      </w:pPr>
      <w:r>
        <w:rPr>
          <w:sz w:val="24"/>
          <w:szCs w:val="24"/>
        </w:rPr>
        <w:t xml:space="preserve">The response variable should be on the </w:t>
      </w:r>
      <w:r w:rsidR="002B000A">
        <w:rPr>
          <w:sz w:val="24"/>
          <w:szCs w:val="24"/>
        </w:rPr>
        <w:t>left hand side (</w:t>
      </w:r>
      <w:r>
        <w:rPr>
          <w:sz w:val="24"/>
          <w:szCs w:val="24"/>
        </w:rPr>
        <w:t>LHS</w:t>
      </w:r>
      <w:r w:rsidR="002B000A">
        <w:rPr>
          <w:sz w:val="24"/>
          <w:szCs w:val="24"/>
        </w:rPr>
        <w:t>)</w:t>
      </w:r>
      <w:r>
        <w:rPr>
          <w:sz w:val="24"/>
          <w:szCs w:val="24"/>
        </w:rPr>
        <w:t xml:space="preserve"> of the equal sign in the </w:t>
      </w:r>
      <w:r>
        <w:rPr>
          <w:i/>
          <w:sz w:val="24"/>
          <w:szCs w:val="24"/>
        </w:rPr>
        <w:t xml:space="preserve">model </w:t>
      </w:r>
      <w:r>
        <w:rPr>
          <w:sz w:val="24"/>
          <w:szCs w:val="24"/>
        </w:rPr>
        <w:t xml:space="preserve">statement, while all covariates should be listed on the </w:t>
      </w:r>
      <w:r w:rsidR="002B000A">
        <w:rPr>
          <w:sz w:val="24"/>
          <w:szCs w:val="24"/>
        </w:rPr>
        <w:t>right hand side (</w:t>
      </w:r>
      <w:r w:rsidR="000D23F3">
        <w:rPr>
          <w:sz w:val="24"/>
          <w:szCs w:val="24"/>
        </w:rPr>
        <w:t>RHS</w:t>
      </w:r>
      <w:r w:rsidR="002B000A">
        <w:rPr>
          <w:sz w:val="24"/>
          <w:szCs w:val="24"/>
        </w:rPr>
        <w:t>)</w:t>
      </w:r>
      <w:r>
        <w:rPr>
          <w:sz w:val="24"/>
          <w:szCs w:val="24"/>
        </w:rPr>
        <w:t xml:space="preserve">. Categorical variables should also be included in the </w:t>
      </w:r>
      <w:r>
        <w:rPr>
          <w:i/>
          <w:sz w:val="24"/>
          <w:szCs w:val="24"/>
        </w:rPr>
        <w:t xml:space="preserve">class </w:t>
      </w:r>
      <w:r>
        <w:rPr>
          <w:sz w:val="24"/>
          <w:szCs w:val="24"/>
        </w:rPr>
        <w:t xml:space="preserve">statement; since </w:t>
      </w:r>
      <w:r w:rsidRPr="002B000A">
        <w:rPr>
          <w:i/>
          <w:sz w:val="24"/>
          <w:szCs w:val="24"/>
        </w:rPr>
        <w:t>CS06ChanceGetCancer</w:t>
      </w:r>
      <w:r>
        <w:rPr>
          <w:sz w:val="24"/>
          <w:szCs w:val="24"/>
        </w:rPr>
        <w:t xml:space="preserve"> is omitted</w:t>
      </w:r>
      <w:r w:rsidR="002B000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B000A">
        <w:rPr>
          <w:sz w:val="24"/>
          <w:szCs w:val="24"/>
        </w:rPr>
        <w:t xml:space="preserve">it </w:t>
      </w:r>
      <w:r>
        <w:rPr>
          <w:sz w:val="24"/>
          <w:szCs w:val="24"/>
        </w:rPr>
        <w:t xml:space="preserve">is modeled as a continuous variable. By default, the reference level of each categorical variable is that of the </w:t>
      </w:r>
      <w:r w:rsidR="00563E1F">
        <w:rPr>
          <w:sz w:val="24"/>
          <w:szCs w:val="24"/>
        </w:rPr>
        <w:t>highest numeric level</w:t>
      </w:r>
      <w:r>
        <w:rPr>
          <w:sz w:val="24"/>
          <w:szCs w:val="24"/>
        </w:rPr>
        <w:t xml:space="preserve">. This may be changed by using the </w:t>
      </w:r>
      <w:proofErr w:type="spellStart"/>
      <w:r>
        <w:rPr>
          <w:i/>
          <w:sz w:val="24"/>
          <w:szCs w:val="24"/>
        </w:rPr>
        <w:t>reflevel</w:t>
      </w:r>
      <w:proofErr w:type="spellEnd"/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statement to explicitly define another reference level. </w:t>
      </w:r>
    </w:p>
    <w:p w:rsidR="00802808" w:rsidRDefault="00802808" w:rsidP="0053599F">
      <w:pPr>
        <w:rPr>
          <w:sz w:val="24"/>
          <w:szCs w:val="24"/>
        </w:rPr>
      </w:pPr>
      <w:r w:rsidRPr="00802808">
        <w:rPr>
          <w:sz w:val="24"/>
          <w:szCs w:val="24"/>
        </w:rPr>
        <w:sym w:font="Wingdings" w:char="F0E0"/>
      </w:r>
    </w:p>
    <w:p w:rsidR="00802808" w:rsidRDefault="00802808" w:rsidP="0053599F">
      <w:pPr>
        <w:rPr>
          <w:sz w:val="24"/>
          <w:szCs w:val="24"/>
        </w:rPr>
      </w:pPr>
    </w:p>
    <w:p w:rsidR="00626AE0" w:rsidRDefault="00802808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705475" cy="4095750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547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808" w:rsidRDefault="00802808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33650" cy="2562225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808" w:rsidRDefault="00802808" w:rsidP="0053599F">
      <w:pPr>
        <w:rPr>
          <w:sz w:val="24"/>
          <w:szCs w:val="24"/>
        </w:rPr>
      </w:pPr>
    </w:p>
    <w:p w:rsidR="00802808" w:rsidRDefault="00A032BB" w:rsidP="0053599F">
      <w:pPr>
        <w:rPr>
          <w:sz w:val="24"/>
          <w:szCs w:val="24"/>
        </w:rPr>
      </w:pPr>
      <w:r>
        <w:rPr>
          <w:sz w:val="24"/>
          <w:szCs w:val="24"/>
        </w:rPr>
        <w:t xml:space="preserve">Based on the ANOVA table above, we see that </w:t>
      </w:r>
      <w:r w:rsidRPr="002B000A">
        <w:rPr>
          <w:i/>
          <w:sz w:val="24"/>
          <w:szCs w:val="24"/>
        </w:rPr>
        <w:t>CS06ChanceGetCancer</w:t>
      </w:r>
      <w:r>
        <w:rPr>
          <w:sz w:val="24"/>
          <w:szCs w:val="24"/>
        </w:rPr>
        <w:t xml:space="preserve"> is not significant to the model in the presence of gender and education level.</w:t>
      </w:r>
    </w:p>
    <w:p w:rsidR="00802808" w:rsidRDefault="00802808" w:rsidP="0053599F">
      <w:pPr>
        <w:rPr>
          <w:sz w:val="24"/>
          <w:szCs w:val="24"/>
        </w:rPr>
      </w:pPr>
    </w:p>
    <w:p w:rsidR="00802808" w:rsidRDefault="00802808" w:rsidP="0053599F">
      <w:pPr>
        <w:rPr>
          <w:sz w:val="24"/>
          <w:szCs w:val="24"/>
        </w:rPr>
      </w:pPr>
    </w:p>
    <w:p w:rsidR="00802808" w:rsidRDefault="00802808" w:rsidP="0053599F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695950" cy="4276725"/>
            <wp:effectExtent l="1905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AE0" w:rsidRDefault="00A032BB" w:rsidP="0053599F">
      <w:pPr>
        <w:rPr>
          <w:sz w:val="24"/>
          <w:szCs w:val="24"/>
        </w:rPr>
      </w:pPr>
      <w:r>
        <w:rPr>
          <w:sz w:val="24"/>
          <w:szCs w:val="24"/>
        </w:rPr>
        <w:t xml:space="preserve">To identify levels/variables that display a significant difference in response, the rule of thumb is to examine odds ratios where the confidence interval does not contain 1. </w:t>
      </w:r>
      <w:r w:rsidR="006364B6">
        <w:rPr>
          <w:sz w:val="24"/>
          <w:szCs w:val="24"/>
        </w:rPr>
        <w:t>However,</w:t>
      </w:r>
      <w:r>
        <w:rPr>
          <w:sz w:val="24"/>
          <w:szCs w:val="24"/>
        </w:rPr>
        <w:t xml:space="preserve"> significance may also be garnered from </w:t>
      </w:r>
      <w:r w:rsidR="003F24F8">
        <w:rPr>
          <w:sz w:val="24"/>
          <w:szCs w:val="24"/>
        </w:rPr>
        <w:t xml:space="preserve">the test of whether the </w:t>
      </w:r>
      <w:r w:rsidR="006364B6">
        <w:rPr>
          <w:sz w:val="24"/>
          <w:szCs w:val="24"/>
        </w:rPr>
        <w:t xml:space="preserve">associated </w:t>
      </w:r>
      <w:r w:rsidR="003F24F8">
        <w:rPr>
          <w:sz w:val="24"/>
          <w:szCs w:val="24"/>
        </w:rPr>
        <w:t>beta parameter is equal to 0 (see first regression table above). According to this</w:t>
      </w:r>
      <w:r>
        <w:rPr>
          <w:sz w:val="24"/>
          <w:szCs w:val="24"/>
        </w:rPr>
        <w:t xml:space="preserve"> model, wom</w:t>
      </w:r>
      <w:r w:rsidR="003F24F8">
        <w:rPr>
          <w:sz w:val="24"/>
          <w:szCs w:val="24"/>
        </w:rPr>
        <w:t>en and college students appear to be more inclined</w:t>
      </w:r>
      <w:r>
        <w:rPr>
          <w:sz w:val="24"/>
          <w:szCs w:val="24"/>
        </w:rPr>
        <w:t xml:space="preserve"> to search for health information</w:t>
      </w:r>
      <w:r w:rsidR="003F24F8">
        <w:rPr>
          <w:sz w:val="24"/>
          <w:szCs w:val="24"/>
        </w:rPr>
        <w:t xml:space="preserve"> (compared with men and those who did not graduate </w:t>
      </w:r>
      <w:r w:rsidR="00563E1F">
        <w:rPr>
          <w:sz w:val="24"/>
          <w:szCs w:val="24"/>
        </w:rPr>
        <w:t xml:space="preserve">from </w:t>
      </w:r>
      <w:r w:rsidR="003F24F8">
        <w:rPr>
          <w:sz w:val="24"/>
          <w:szCs w:val="24"/>
        </w:rPr>
        <w:t>high school, respectively).</w:t>
      </w:r>
    </w:p>
    <w:p w:rsidR="006364B6" w:rsidRDefault="006364B6" w:rsidP="0053599F">
      <w:pPr>
        <w:rPr>
          <w:sz w:val="24"/>
          <w:szCs w:val="24"/>
        </w:rPr>
      </w:pPr>
    </w:p>
    <w:p w:rsidR="006364B6" w:rsidRPr="0053599F" w:rsidRDefault="006364B6" w:rsidP="0053599F">
      <w:pPr>
        <w:rPr>
          <w:sz w:val="24"/>
          <w:szCs w:val="24"/>
        </w:rPr>
      </w:pPr>
      <w:r>
        <w:rPr>
          <w:sz w:val="24"/>
          <w:szCs w:val="24"/>
        </w:rPr>
        <w:t xml:space="preserve">This concludes this short foray into commonly used SUDAAN procedures. For more information, visit </w:t>
      </w:r>
      <w:hyperlink r:id="rId20" w:history="1">
        <w:r w:rsidRPr="006364B6">
          <w:rPr>
            <w:rStyle w:val="Hyperlink"/>
            <w:sz w:val="24"/>
            <w:szCs w:val="24"/>
          </w:rPr>
          <w:t>http://www.rti.org/sudaan/onlinehelp/sudaanhelp.html.</w:t>
        </w:r>
      </w:hyperlink>
    </w:p>
    <w:sectPr w:rsidR="006364B6" w:rsidRPr="0053599F" w:rsidSect="00FE3240">
      <w:foot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B81" w:rsidRDefault="00237B81" w:rsidP="00453AE2">
      <w:pPr>
        <w:spacing w:after="0" w:line="240" w:lineRule="auto"/>
      </w:pPr>
      <w:r>
        <w:separator/>
      </w:r>
    </w:p>
  </w:endnote>
  <w:endnote w:type="continuationSeparator" w:id="0">
    <w:p w:rsidR="00237B81" w:rsidRDefault="00237B81" w:rsidP="00453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7B81" w:rsidRDefault="00237B81" w:rsidP="001B1E9A">
    <w:pPr>
      <w:pStyle w:val="Footer"/>
    </w:pPr>
    <w:r>
      <w:t xml:space="preserve">Note: The variables NEWEDU and Gender were renamed to </w:t>
    </w:r>
    <w:proofErr w:type="spellStart"/>
    <w:r>
      <w:t>EducA</w:t>
    </w:r>
    <w:proofErr w:type="spellEnd"/>
    <w:r>
      <w:t xml:space="preserve"> and </w:t>
    </w:r>
    <w:proofErr w:type="spellStart"/>
    <w:r>
      <w:t>GenderN</w:t>
    </w:r>
    <w:proofErr w:type="spellEnd"/>
    <w:r>
      <w:t xml:space="preserve"> at production.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B81" w:rsidRDefault="00237B81" w:rsidP="00453AE2">
      <w:pPr>
        <w:spacing w:after="0" w:line="240" w:lineRule="auto"/>
      </w:pPr>
      <w:r>
        <w:separator/>
      </w:r>
    </w:p>
  </w:footnote>
  <w:footnote w:type="continuationSeparator" w:id="0">
    <w:p w:rsidR="00237B81" w:rsidRDefault="00237B81" w:rsidP="00453A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3239C"/>
    <w:multiLevelType w:val="hybridMultilevel"/>
    <w:tmpl w:val="B79C5812"/>
    <w:lvl w:ilvl="0" w:tplc="E33043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163661"/>
    <w:multiLevelType w:val="hybridMultilevel"/>
    <w:tmpl w:val="34EE14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1BFA"/>
    <w:rsid w:val="00032EA2"/>
    <w:rsid w:val="0004708B"/>
    <w:rsid w:val="00077636"/>
    <w:rsid w:val="00081DB3"/>
    <w:rsid w:val="000D23F3"/>
    <w:rsid w:val="001001CD"/>
    <w:rsid w:val="00137B17"/>
    <w:rsid w:val="00163929"/>
    <w:rsid w:val="00186E39"/>
    <w:rsid w:val="001B1E9A"/>
    <w:rsid w:val="001E4C26"/>
    <w:rsid w:val="00237B81"/>
    <w:rsid w:val="00253156"/>
    <w:rsid w:val="00261793"/>
    <w:rsid w:val="002721E2"/>
    <w:rsid w:val="002B000A"/>
    <w:rsid w:val="002C30F9"/>
    <w:rsid w:val="002C4BD4"/>
    <w:rsid w:val="003A7BF9"/>
    <w:rsid w:val="003F24F8"/>
    <w:rsid w:val="00453AE2"/>
    <w:rsid w:val="004641A6"/>
    <w:rsid w:val="00485B60"/>
    <w:rsid w:val="00490AD0"/>
    <w:rsid w:val="004C4862"/>
    <w:rsid w:val="00500A4F"/>
    <w:rsid w:val="0053599F"/>
    <w:rsid w:val="00563E1F"/>
    <w:rsid w:val="005715BC"/>
    <w:rsid w:val="00590BBE"/>
    <w:rsid w:val="00610424"/>
    <w:rsid w:val="00626AE0"/>
    <w:rsid w:val="006364B6"/>
    <w:rsid w:val="006A1BFA"/>
    <w:rsid w:val="006A20FC"/>
    <w:rsid w:val="007305A7"/>
    <w:rsid w:val="00770EE8"/>
    <w:rsid w:val="007F0B79"/>
    <w:rsid w:val="00802808"/>
    <w:rsid w:val="0084009A"/>
    <w:rsid w:val="00883DBB"/>
    <w:rsid w:val="008D1CD5"/>
    <w:rsid w:val="00931D6F"/>
    <w:rsid w:val="009634B5"/>
    <w:rsid w:val="00A032BB"/>
    <w:rsid w:val="00A72948"/>
    <w:rsid w:val="00A82C4D"/>
    <w:rsid w:val="00A83CE3"/>
    <w:rsid w:val="00AD0341"/>
    <w:rsid w:val="00B97202"/>
    <w:rsid w:val="00B9774C"/>
    <w:rsid w:val="00BC7B67"/>
    <w:rsid w:val="00C23BB1"/>
    <w:rsid w:val="00C334B5"/>
    <w:rsid w:val="00C73ADA"/>
    <w:rsid w:val="00D1166B"/>
    <w:rsid w:val="00D60375"/>
    <w:rsid w:val="00DC0D94"/>
    <w:rsid w:val="00DD1DF1"/>
    <w:rsid w:val="00E044DF"/>
    <w:rsid w:val="00E7371A"/>
    <w:rsid w:val="00E869CA"/>
    <w:rsid w:val="00E97386"/>
    <w:rsid w:val="00EC08EB"/>
    <w:rsid w:val="00ED08E3"/>
    <w:rsid w:val="00EE1A4C"/>
    <w:rsid w:val="00EE30D7"/>
    <w:rsid w:val="00EF2B82"/>
    <w:rsid w:val="00F13636"/>
    <w:rsid w:val="00FA7D50"/>
    <w:rsid w:val="00FC494C"/>
    <w:rsid w:val="00FE3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24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3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30D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869CA"/>
    <w:rPr>
      <w:color w:val="808080"/>
    </w:rPr>
  </w:style>
  <w:style w:type="paragraph" w:styleId="ListParagraph">
    <w:name w:val="List Paragraph"/>
    <w:basedOn w:val="Normal"/>
    <w:uiPriority w:val="34"/>
    <w:qFormat/>
    <w:rsid w:val="00490AD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53A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3AE2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453A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53AE2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364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rti.org/sudaan/onlinehelp/sudaanhelp.html.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EB797-AB9F-4B04-ACE4-E53970D14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1293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IMS, Inc.</Company>
  <LinksUpToDate>false</LinksUpToDate>
  <CharactersWithSpaces>8652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waldronw</dc:creator>
  <cp:lastModifiedBy>NCI</cp:lastModifiedBy>
  <cp:revision>4</cp:revision>
  <dcterms:created xsi:type="dcterms:W3CDTF">2011-07-13T14:38:00Z</dcterms:created>
  <dcterms:modified xsi:type="dcterms:W3CDTF">2011-07-13T14:56:00Z</dcterms:modified>
</cp:coreProperties>
</file>